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tabs>
          <w:tab w:val="left" w:pos="6497"/>
          <w:tab w:val="clear" w:pos="4677"/>
          <w:tab w:val="clear" w:pos="935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-531495</wp:posOffset>
            </wp:positionH>
            <wp:positionV relativeFrom="margin">
              <wp:posOffset>-471805</wp:posOffset>
            </wp:positionV>
            <wp:extent cx="1797050" cy="7560310"/>
            <wp:effectExtent l="0" t="0" r="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75603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>Погоджено: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</w:t>
      </w:r>
    </w:p>
    <w:p>
      <w:pPr>
        <w:pStyle w:val="7"/>
        <w:tabs>
          <w:tab w:val="left" w:pos="6497"/>
          <w:tab w:val="clear" w:pos="4677"/>
          <w:tab w:val="clear" w:pos="935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</w:t>
      </w:r>
    </w:p>
    <w:p>
      <w:pPr>
        <w:pStyle w:val="7"/>
        <w:tabs>
          <w:tab w:val="left" w:pos="6497"/>
          <w:tab w:val="clear" w:pos="4677"/>
          <w:tab w:val="clear" w:pos="9355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_____________</w:t>
      </w:r>
      <w:r>
        <w:rPr>
          <w:rFonts w:ascii="Times New Roman" w:hAnsi="Times New Roman"/>
          <w:sz w:val="28"/>
          <w:lang w:val="uk-UA"/>
        </w:rPr>
        <w:t>ПІБ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</w:t>
      </w:r>
    </w:p>
    <w:p>
      <w:pPr>
        <w:pStyle w:val="7"/>
        <w:tabs>
          <w:tab w:val="left" w:pos="6497"/>
          <w:tab w:val="clear" w:pos="4677"/>
          <w:tab w:val="clear" w:pos="93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rPr>
          <w:rFonts w:ascii="Times New Roman" w:hAnsi="Times New Roman"/>
          <w:b/>
          <w:color w:val="FF0000"/>
        </w:rPr>
      </w:pPr>
    </w:p>
    <w:p>
      <w:pPr>
        <w:rPr>
          <w:rFonts w:ascii="Times New Roman" w:hAnsi="Times New Roman"/>
          <w:b/>
          <w:color w:val="FF0000"/>
          <w:sz w:val="48"/>
        </w:rPr>
      </w:pPr>
    </w:p>
    <w:p>
      <w:pPr>
        <w:pStyle w:val="2"/>
        <w:jc w:val="center"/>
        <w:rPr>
          <w:rFonts w:ascii="Arial" w:hAnsi="Arial"/>
          <w:color w:val="FF0000"/>
          <w:sz w:val="56"/>
        </w:rPr>
      </w:pPr>
      <w:r>
        <w:rPr>
          <w:rFonts w:ascii="Arial" w:hAnsi="Arial"/>
          <w:color w:val="FF0000"/>
          <w:sz w:val="56"/>
        </w:rPr>
        <w:t>Річний план роботи</w:t>
      </w:r>
    </w:p>
    <w:p>
      <w:pPr>
        <w:pStyle w:val="2"/>
        <w:jc w:val="center"/>
        <w:rPr>
          <w:rFonts w:ascii="Arial" w:hAnsi="Arial"/>
          <w:color w:val="FF0000"/>
          <w:sz w:val="56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5506720</wp:posOffset>
            </wp:positionH>
            <wp:positionV relativeFrom="margin">
              <wp:posOffset>3389630</wp:posOffset>
            </wp:positionV>
            <wp:extent cx="4810125" cy="3696335"/>
            <wp:effectExtent l="0" t="0" r="0" b="1206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FF0000"/>
          <w:sz w:val="56"/>
        </w:rPr>
        <w:t>асистента вчителя</w:t>
      </w:r>
    </w:p>
    <w:p>
      <w:pPr>
        <w:pStyle w:val="2"/>
        <w:jc w:val="center"/>
        <w:rPr>
          <w:rFonts w:ascii="Arial" w:hAnsi="Arial"/>
          <w:color w:val="FF0000"/>
          <w:sz w:val="56"/>
        </w:rPr>
      </w:pPr>
      <w:r>
        <w:rPr>
          <w:rFonts w:ascii="Arial" w:hAnsi="Arial"/>
          <w:color w:val="FF0000"/>
          <w:sz w:val="56"/>
          <w:lang w:val="uk-UA"/>
        </w:rPr>
        <w:t>Призвіще</w:t>
      </w:r>
      <w:r>
        <w:rPr>
          <w:rFonts w:ascii="Arial" w:hAnsi="Arial"/>
          <w:color w:val="FF0000"/>
          <w:sz w:val="56"/>
        </w:rPr>
        <w:t xml:space="preserve"> Вікторія Анатоліївна</w:t>
      </w:r>
    </w:p>
    <w:p>
      <w:pPr>
        <w:pStyle w:val="2"/>
        <w:jc w:val="center"/>
        <w:rPr>
          <w:rFonts w:ascii="Arial" w:hAnsi="Arial"/>
          <w:color w:val="FF0000"/>
          <w:sz w:val="56"/>
        </w:rPr>
      </w:pPr>
      <w:r>
        <w:rPr>
          <w:rFonts w:ascii="Arial" w:hAnsi="Arial"/>
          <w:color w:val="FF0000"/>
          <w:sz w:val="56"/>
        </w:rPr>
        <w:t>на 202</w:t>
      </w:r>
      <w:r>
        <w:rPr>
          <w:rFonts w:hint="default" w:ascii="Arial" w:hAnsi="Arial"/>
          <w:color w:val="FF0000"/>
          <w:sz w:val="56"/>
          <w:lang w:val="uk-UA"/>
        </w:rPr>
        <w:t>3</w:t>
      </w:r>
      <w:r>
        <w:rPr>
          <w:rFonts w:ascii="Arial" w:hAnsi="Arial"/>
          <w:color w:val="FF0000"/>
          <w:sz w:val="56"/>
        </w:rPr>
        <w:t>/202</w:t>
      </w:r>
      <w:r>
        <w:rPr>
          <w:rFonts w:hint="default" w:ascii="Arial" w:hAnsi="Arial"/>
          <w:color w:val="FF0000"/>
          <w:sz w:val="56"/>
          <w:lang w:val="uk-UA"/>
        </w:rPr>
        <w:t>4</w:t>
      </w:r>
      <w:r>
        <w:rPr>
          <w:rFonts w:ascii="Arial" w:hAnsi="Arial"/>
          <w:color w:val="FF0000"/>
          <w:sz w:val="56"/>
        </w:rPr>
        <w:t xml:space="preserve"> н. р.</w:t>
      </w:r>
    </w:p>
    <w:p/>
    <w:p/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tbl>
      <w:tblPr>
        <w:tblStyle w:val="9"/>
        <w:tblpPr w:leftFromText="180" w:rightFromText="180" w:vertAnchor="text" w:horzAnchor="margin" w:tblpX="1" w:tblpY="-5"/>
        <w:tblW w:w="145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18"/>
        <w:gridCol w:w="2722"/>
        <w:gridCol w:w="3231"/>
        <w:gridCol w:w="2580"/>
        <w:gridCol w:w="2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C000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2518" w:type="dxa"/>
            <w:shd w:val="clear" w:color="auto" w:fill="FFFF66"/>
          </w:tcPr>
          <w:p>
            <w:pPr>
              <w:tabs>
                <w:tab w:val="left" w:pos="299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Організаційна та навчально-корекційна робота</w:t>
            </w:r>
          </w:p>
        </w:tc>
        <w:tc>
          <w:tcPr>
            <w:tcW w:w="2722" w:type="dxa"/>
            <w:shd w:val="clear" w:color="auto" w:fill="66CCFF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2"/>
              </w:rPr>
              <w:t>Співпраця з учителями-«предметниками», корекційними педагогами, практичним психологом та ін.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231" w:type="dxa"/>
            <w:shd w:val="clear" w:color="auto" w:fill="FFCCCC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Робота з батьками </w:t>
            </w:r>
          </w:p>
        </w:tc>
        <w:tc>
          <w:tcPr>
            <w:tcW w:w="2580" w:type="dxa"/>
            <w:shd w:val="clear" w:color="auto" w:fill="99FF99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Методична та самоосвітня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робота</w:t>
            </w:r>
          </w:p>
        </w:tc>
        <w:tc>
          <w:tcPr>
            <w:tcW w:w="2694" w:type="dxa"/>
            <w:shd w:val="clear" w:color="auto" w:fill="CC99FF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Робота з документацією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C00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18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Створення універсального простору для дитини з особливими освітніми потребами.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класним керівником, вчителями преметниками.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Спільне проведення першого уроку.</w:t>
            </w:r>
          </w:p>
        </w:tc>
        <w:tc>
          <w:tcPr>
            <w:tcW w:w="3231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Організаційна робота з батьками.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Консультування щодо розкладу уроків та корекційно-розвиткових занять</w:t>
            </w:r>
          </w:p>
        </w:tc>
        <w:tc>
          <w:tcPr>
            <w:tcW w:w="258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Вивчення нової нормативно- правової документації. </w:t>
            </w:r>
            <w:r>
              <w:rPr>
                <w:rFonts w:ascii="Times New Roman" w:hAnsi="Times New Roman"/>
                <w:b/>
                <w:sz w:val="24"/>
              </w:rPr>
              <w:t>Постанова КМУ №957 від 15 вересня 2021 р.</w:t>
            </w:r>
          </w:p>
        </w:tc>
        <w:tc>
          <w:tcPr>
            <w:tcW w:w="2694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Складання </w:t>
            </w:r>
            <w:r>
              <w:rPr>
                <w:rFonts w:ascii="Times New Roman" w:hAnsi="Times New Roman"/>
                <w:b/>
                <w:sz w:val="24"/>
              </w:rPr>
              <w:t>графіка роботи, розкладу занять</w:t>
            </w:r>
            <w:r>
              <w:rPr>
                <w:rFonts w:ascii="Times New Roman" w:hAnsi="Times New Roman"/>
                <w:sz w:val="24"/>
              </w:rPr>
              <w:t xml:space="preserve"> та </w:t>
            </w:r>
            <w:r>
              <w:rPr>
                <w:rFonts w:ascii="Times New Roman" w:hAnsi="Times New Roman"/>
                <w:b/>
                <w:sz w:val="24"/>
              </w:rPr>
              <w:t>річного плану роботи</w:t>
            </w:r>
            <w:r>
              <w:rPr>
                <w:rFonts w:ascii="Times New Roman" w:hAnsi="Times New Roman"/>
                <w:sz w:val="24"/>
              </w:rPr>
              <w:t xml:space="preserve"> асистента вчителя.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C00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18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Формування організаційних навичок в учня з ООП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класним керівником, учителями-«предметниками»,психологом.</w:t>
            </w:r>
          </w:p>
        </w:tc>
        <w:tc>
          <w:tcPr>
            <w:tcW w:w="3231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Бесіда з батьками про організацію інклюзивного навчання.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Консультування щодо змішаної форми навчання.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Консультування, щодо вмісту </w:t>
            </w:r>
            <w:r>
              <w:rPr>
                <w:rFonts w:ascii="Times New Roman" w:hAnsi="Times New Roman"/>
                <w:b/>
                <w:sz w:val="24"/>
              </w:rPr>
              <w:t>Тривожного рюкзака.</w:t>
            </w:r>
          </w:p>
        </w:tc>
        <w:tc>
          <w:tcPr>
            <w:tcW w:w="258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Опрацювання: </w:t>
            </w:r>
            <w:r>
              <w:rPr>
                <w:rFonts w:ascii="Times New Roman" w:hAnsi="Times New Roman"/>
                <w:b/>
                <w:sz w:val="24"/>
              </w:rPr>
              <w:t>Методичних рекомендацій щодо організації освітнього процесу дітей з ООП у 202</w:t>
            </w:r>
            <w:r>
              <w:rPr>
                <w:rFonts w:hint="default" w:ascii="Times New Roman" w:hAnsi="Times New Roman"/>
                <w:b/>
                <w:sz w:val="24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t>/202</w:t>
            </w:r>
            <w:r>
              <w:rPr>
                <w:rFonts w:hint="default" w:ascii="Times New Roman" w:hAnsi="Times New Roman"/>
                <w:b/>
                <w:sz w:val="24"/>
                <w:lang w:val="uk-UA"/>
              </w:rPr>
              <w:t>4</w:t>
            </w:r>
            <w:r>
              <w:rPr>
                <w:rFonts w:ascii="Times New Roman" w:hAnsi="Times New Roman"/>
                <w:b/>
                <w:sz w:val="24"/>
              </w:rPr>
              <w:t xml:space="preserve"> навчальному році</w:t>
            </w:r>
          </w:p>
        </w:tc>
        <w:tc>
          <w:tcPr>
            <w:tcW w:w="2694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Спільне складання </w:t>
            </w:r>
            <w:r>
              <w:rPr>
                <w:rFonts w:ascii="Times New Roman" w:hAnsi="Times New Roman"/>
                <w:b/>
                <w:sz w:val="24"/>
              </w:rPr>
              <w:t>ІПР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Створення </w:t>
            </w:r>
            <w:r>
              <w:rPr>
                <w:rFonts w:ascii="Times New Roman" w:hAnsi="Times New Roman"/>
                <w:b/>
                <w:sz w:val="24"/>
              </w:rPr>
              <w:t>портфоліо.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Участь у складанні </w:t>
            </w:r>
            <w:r>
              <w:rPr>
                <w:rFonts w:ascii="Times New Roman" w:hAnsi="Times New Roman"/>
                <w:b/>
                <w:sz w:val="24"/>
              </w:rPr>
              <w:t>ІНП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C00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18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Розвиток загальних навичок аналізу інформації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Обговорення з вчителями-предметниками адаптації/модифікації програм з навчальних предметів для учня з ООП</w:t>
            </w:r>
          </w:p>
        </w:tc>
        <w:tc>
          <w:tcPr>
            <w:tcW w:w="3231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Консультування батьків щодо проведення засідання </w:t>
            </w:r>
            <w:r>
              <w:rPr>
                <w:rFonts w:ascii="Times New Roman" w:hAnsi="Times New Roman"/>
                <w:b/>
                <w:sz w:val="24"/>
              </w:rPr>
              <w:t>КППС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Ознайомлення батьків з </w:t>
            </w:r>
            <w:r>
              <w:rPr>
                <w:rFonts w:ascii="Times New Roman" w:hAnsi="Times New Roman"/>
                <w:b/>
                <w:sz w:val="24"/>
              </w:rPr>
              <w:t>ІПР</w:t>
            </w:r>
            <w:r>
              <w:rPr>
                <w:rFonts w:ascii="Times New Roman" w:hAnsi="Times New Roman"/>
                <w:sz w:val="24"/>
              </w:rPr>
              <w:t xml:space="preserve"> на 202</w:t>
            </w:r>
            <w:r>
              <w:rPr>
                <w:rFonts w:hint="default" w:ascii="Times New Roman" w:hAnsi="Times New Roman"/>
                <w:sz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</w:rPr>
              <w:t>/202</w:t>
            </w:r>
            <w:r>
              <w:rPr>
                <w:rFonts w:hint="default" w:ascii="Times New Roman" w:hAnsi="Times New Roman"/>
                <w:sz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н. р.</w:t>
            </w:r>
          </w:p>
        </w:tc>
        <w:tc>
          <w:tcPr>
            <w:tcW w:w="258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Робота з методичною літературою</w:t>
            </w:r>
          </w:p>
        </w:tc>
        <w:tc>
          <w:tcPr>
            <w:tcW w:w="2694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Внесення  даних, на основі спостережень, </w:t>
            </w:r>
            <w:r>
              <w:rPr>
                <w:rFonts w:ascii="Times New Roman" w:hAnsi="Times New Roman"/>
                <w:b/>
                <w:sz w:val="24"/>
              </w:rPr>
              <w:t>до ІПР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C00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18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Формування комунікативних навичок, навичок співпраці.</w:t>
            </w:r>
          </w:p>
        </w:tc>
        <w:tc>
          <w:tcPr>
            <w:tcW w:w="2722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класним керівником, учителями-«предметниками».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Участь у проведенні виховної роботи. </w:t>
            </w:r>
          </w:p>
        </w:tc>
        <w:tc>
          <w:tcPr>
            <w:tcW w:w="3231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Консультації для батьків </w:t>
            </w:r>
            <w:r>
              <w:rPr>
                <w:rFonts w:ascii="Times New Roman" w:hAnsi="Times New Roman"/>
                <w:b/>
                <w:sz w:val="24"/>
              </w:rPr>
              <w:t>«Про організацію допомоги учню вдома під час дистанційного навчання"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«Про порядок дій вчителя та учнів під час сигналу Повітряна тривога»</w:t>
            </w:r>
          </w:p>
        </w:tc>
        <w:tc>
          <w:tcPr>
            <w:tcW w:w="258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Аналіз та вдосконалення методів навчально-виховної роботи</w:t>
            </w:r>
          </w:p>
        </w:tc>
        <w:tc>
          <w:tcPr>
            <w:tcW w:w="2694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Участь у складанні </w:t>
            </w:r>
            <w:r>
              <w:rPr>
                <w:rFonts w:ascii="Times New Roman" w:hAnsi="Times New Roman"/>
                <w:b/>
                <w:sz w:val="24"/>
              </w:rPr>
              <w:t>ІНП</w:t>
            </w:r>
            <w:r>
              <w:rPr>
                <w:rFonts w:ascii="Times New Roman" w:hAnsi="Times New Roman"/>
                <w:sz w:val="24"/>
              </w:rPr>
              <w:t xml:space="preserve"> для учня з ООП.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Складання портфоліо учня.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C00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18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Розвиток пізнавальних процесів.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на уроках із класним керівником, учителями-«предметниками», психологом.</w:t>
            </w:r>
          </w:p>
        </w:tc>
        <w:tc>
          <w:tcPr>
            <w:tcW w:w="3231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Консультації для батьків </w:t>
            </w:r>
            <w:r>
              <w:rPr>
                <w:rFonts w:ascii="Times New Roman" w:hAnsi="Times New Roman"/>
                <w:b/>
                <w:sz w:val="24"/>
              </w:rPr>
              <w:t>«Про успіхи та труднощі учня під час дистанційного навчання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58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Робота з методичною літературою</w:t>
            </w:r>
          </w:p>
        </w:tc>
        <w:tc>
          <w:tcPr>
            <w:tcW w:w="2694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Опрацювання річного плану роботи асистента вчителя. Заповнення щоденника спостережень.</w:t>
            </w:r>
          </w:p>
        </w:tc>
      </w:tr>
    </w:tbl>
    <w:p>
      <w:pPr>
        <w:rPr>
          <w:rFonts w:ascii="Times New Roman" w:hAnsi="Times New Roman"/>
        </w:rPr>
      </w:pPr>
    </w:p>
    <w:p>
      <w:pPr>
        <w:pStyle w:val="7"/>
        <w:tabs>
          <w:tab w:val="left" w:pos="6497"/>
          <w:tab w:val="clear" w:pos="4677"/>
          <w:tab w:val="clear" w:pos="9355"/>
        </w:tabs>
        <w:rPr>
          <w:rFonts w:ascii="Times New Roman" w:hAnsi="Times New Roman"/>
        </w:rPr>
      </w:pPr>
    </w:p>
    <w:tbl>
      <w:tblPr>
        <w:tblStyle w:val="15"/>
        <w:tblW w:w="14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550"/>
        <w:gridCol w:w="3119"/>
        <w:gridCol w:w="2836"/>
        <w:gridCol w:w="2549"/>
        <w:gridCol w:w="2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Дата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66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Організаційна та навчально-корекційна робота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EB1C8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Співпраця з учителями-«предметниками», корекційними педагогами, практичним психологом та ін.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CC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Робота з батьками та громадськістю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FF99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Методична та самоосвітня робота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66FF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Робота з документацією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tcBorders>
              <w:right w:val="single" w:color="auto" w:sz="4" w:space="0"/>
            </w:tcBorders>
            <w:shd w:val="clear" w:color="auto" w:fill="FFC00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Формування комунікативних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навичок і вмінь.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класним керівником, вчителями-предметниками.</w:t>
            </w:r>
          </w:p>
        </w:tc>
        <w:tc>
          <w:tcPr>
            <w:tcW w:w="283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Бесіда з батьками «Про організаційні труднощі дитини та шляхи їх подолання»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Консультації в телефонному режимі щодо труднощів в учня під час дистанційного навчання</w:t>
            </w:r>
          </w:p>
        </w:tc>
        <w:tc>
          <w:tcPr>
            <w:tcW w:w="254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Ознайомлення з новинками педагогічної літератури</w:t>
            </w:r>
          </w:p>
        </w:tc>
        <w:tc>
          <w:tcPr>
            <w:tcW w:w="2692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Внесення даних до </w:t>
            </w:r>
            <w:r>
              <w:rPr>
                <w:rFonts w:ascii="Times New Roman" w:hAnsi="Times New Roman"/>
                <w:b/>
                <w:sz w:val="24"/>
              </w:rPr>
              <w:t>портфоліо</w:t>
            </w:r>
            <w:r>
              <w:rPr>
                <w:rFonts w:ascii="Times New Roman" w:hAnsi="Times New Roman"/>
                <w:sz w:val="24"/>
              </w:rPr>
              <w:t xml:space="preserve"> дитини з ООП.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tcBorders>
              <w:bottom w:val="single" w:color="auto" w:sz="4" w:space="0"/>
            </w:tcBorders>
            <w:shd w:val="clear" w:color="auto" w:fill="FFC00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tcBorders>
              <w:bottom w:val="single" w:color="auto" w:sz="4" w:space="0"/>
            </w:tcBorders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Розвиток пізнавальних психічних процесів: пам’яті, уваги, мислення. </w:t>
            </w:r>
            <w:r>
              <w:rPr>
                <w:rFonts w:ascii="Times New Roman" w:hAnsi="Times New Roman"/>
                <w:b/>
                <w:sz w:val="24"/>
              </w:rPr>
              <w:t>Виховна бесіда про захисників України</w:t>
            </w:r>
          </w:p>
        </w:tc>
        <w:tc>
          <w:tcPr>
            <w:tcW w:w="3119" w:type="dxa"/>
            <w:tcBorders>
              <w:bottom w:val="single" w:color="auto" w:sz="4" w:space="0"/>
            </w:tcBorders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класним керівником, вчителями-«предметниками»,, психологом.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Спільне проведення виховної роботи.</w:t>
            </w:r>
          </w:p>
        </w:tc>
        <w:tc>
          <w:tcPr>
            <w:tcW w:w="2836" w:type="dxa"/>
            <w:tcBorders>
              <w:bottom w:val="single" w:color="auto" w:sz="4" w:space="0"/>
            </w:tcBorders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Бесіда з батьками </w:t>
            </w:r>
            <w:r>
              <w:rPr>
                <w:rFonts w:ascii="Times New Roman" w:hAnsi="Times New Roman"/>
                <w:b/>
                <w:sz w:val="24"/>
              </w:rPr>
              <w:t>«Про розвиток схильностей та інтересів дитини, зацікавленість в окремих видах діяльності на уроках»</w:t>
            </w:r>
          </w:p>
        </w:tc>
        <w:tc>
          <w:tcPr>
            <w:tcW w:w="2549" w:type="dxa"/>
            <w:tcBorders>
              <w:bottom w:val="single" w:color="auto" w:sz="4" w:space="0"/>
            </w:tcBorders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Робота з методичною літературою</w:t>
            </w:r>
          </w:p>
        </w:tc>
        <w:tc>
          <w:tcPr>
            <w:tcW w:w="2692" w:type="dxa"/>
            <w:tcBorders>
              <w:bottom w:val="single" w:color="auto" w:sz="4" w:space="0"/>
            </w:tcBorders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Робота над документацією.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Заповнення </w:t>
            </w:r>
            <w:r>
              <w:rPr>
                <w:rFonts w:ascii="Times New Roman" w:hAnsi="Times New Roman"/>
                <w:b/>
                <w:sz w:val="24"/>
              </w:rPr>
              <w:t>щоденника спостережень</w:t>
            </w:r>
            <w:r>
              <w:rPr>
                <w:rFonts w:ascii="Times New Roman" w:hAnsi="Times New Roman"/>
                <w:sz w:val="24"/>
              </w:rPr>
              <w:t xml:space="preserve"> та </w:t>
            </w:r>
            <w:r>
              <w:rPr>
                <w:rFonts w:ascii="Times New Roman" w:hAnsi="Times New Roman"/>
                <w:b/>
                <w:sz w:val="24"/>
              </w:rPr>
              <w:t>щоденного плану роботи</w:t>
            </w:r>
            <w:r>
              <w:rPr>
                <w:rFonts w:ascii="Times New Roman" w:hAnsi="Times New Roman"/>
                <w:sz w:val="24"/>
              </w:rPr>
              <w:t xml:space="preserve"> асистента вчителя.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tcBorders>
              <w:right w:val="single" w:color="auto" w:sz="4" w:space="0"/>
            </w:tcBorders>
            <w:shd w:val="clear" w:color="auto" w:fill="FFC00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Формування комунікативних вмінь та навичок у всіх дітей у класі.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класним керівником, вчителями-«предметниками», , психологом.</w:t>
            </w:r>
          </w:p>
        </w:tc>
        <w:tc>
          <w:tcPr>
            <w:tcW w:w="283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Організаційна робота з батьками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Бесіда: </w:t>
            </w:r>
            <w:r>
              <w:rPr>
                <w:rFonts w:ascii="Times New Roman" w:hAnsi="Times New Roman"/>
                <w:b/>
                <w:sz w:val="24"/>
              </w:rPr>
              <w:t>«Переваги та недоліки дистанційного навчання учня з ООП»</w:t>
            </w:r>
          </w:p>
        </w:tc>
        <w:tc>
          <w:tcPr>
            <w:tcW w:w="254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Модифікація текстів та інших матеріалів до уроків.</w:t>
            </w:r>
          </w:p>
        </w:tc>
        <w:tc>
          <w:tcPr>
            <w:tcW w:w="2692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Аналіз результатів роботи  та внесення(за потреби) нових даних до </w:t>
            </w:r>
            <w:r>
              <w:rPr>
                <w:rFonts w:ascii="Times New Roman" w:hAnsi="Times New Roman"/>
                <w:b/>
                <w:sz w:val="24"/>
              </w:rPr>
              <w:t>ІПР.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845" w:type="dxa"/>
            <w:shd w:val="clear" w:color="auto" w:fill="FFC00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Закріплення організаційних навичок в учня з ООП</w:t>
            </w:r>
          </w:p>
        </w:tc>
        <w:tc>
          <w:tcPr>
            <w:tcW w:w="311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класним керівником.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Обговорення з вчителями-«предметниками» проміжних  результатів учня з ООП .</w:t>
            </w:r>
          </w:p>
        </w:tc>
        <w:tc>
          <w:tcPr>
            <w:tcW w:w="2836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Консультації для батьків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«Гіперопіка та її наслідки»</w:t>
            </w:r>
          </w:p>
        </w:tc>
        <w:tc>
          <w:tcPr>
            <w:tcW w:w="254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Робота з методичною літературою. Опрацювання нормативно-правової бази.</w:t>
            </w:r>
          </w:p>
        </w:tc>
        <w:tc>
          <w:tcPr>
            <w:tcW w:w="2692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Оцінювання психофізичного розвитку дитини, внесення нових даних до </w:t>
            </w:r>
            <w:r>
              <w:rPr>
                <w:rFonts w:ascii="Times New Roman" w:hAnsi="Times New Roman"/>
                <w:b/>
                <w:sz w:val="24"/>
              </w:rPr>
              <w:t>портфоліо.</w:t>
            </w:r>
          </w:p>
        </w:tc>
      </w:tr>
    </w:tbl>
    <w:p>
      <w:pPr>
        <w:pStyle w:val="7"/>
        <w:tabs>
          <w:tab w:val="left" w:pos="6497"/>
          <w:tab w:val="clear" w:pos="4677"/>
          <w:tab w:val="clear" w:pos="9355"/>
        </w:tabs>
        <w:rPr>
          <w:rFonts w:ascii="Times New Roman" w:hAnsi="Times New Roman"/>
        </w:rPr>
      </w:pPr>
    </w:p>
    <w:p>
      <w:pPr>
        <w:pStyle w:val="7"/>
        <w:tabs>
          <w:tab w:val="left" w:pos="6497"/>
          <w:tab w:val="clear" w:pos="4677"/>
          <w:tab w:val="clear" w:pos="9355"/>
        </w:tabs>
        <w:rPr>
          <w:rFonts w:ascii="Times New Roman" w:hAnsi="Times New Roman"/>
        </w:rPr>
      </w:pPr>
    </w:p>
    <w:tbl>
      <w:tblPr>
        <w:tblStyle w:val="15"/>
        <w:tblpPr w:leftFromText="180" w:rightFromText="180" w:vertAnchor="text" w:horzAnchor="margin" w:tblpX="1" w:tblpY="-14"/>
        <w:tblW w:w="14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550"/>
        <w:gridCol w:w="3118"/>
        <w:gridCol w:w="2834"/>
        <w:gridCol w:w="255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FFC000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Дата</w:t>
            </w:r>
          </w:p>
        </w:tc>
        <w:tc>
          <w:tcPr>
            <w:tcW w:w="2550" w:type="dxa"/>
            <w:tcBorders>
              <w:bottom w:val="single" w:color="auto" w:sz="4" w:space="0"/>
            </w:tcBorders>
            <w:shd w:val="clear" w:color="auto" w:fill="FFFF66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Організаційна та навчально-корекційна робота</w:t>
            </w:r>
          </w:p>
        </w:tc>
        <w:tc>
          <w:tcPr>
            <w:tcW w:w="3118" w:type="dxa"/>
            <w:tcBorders>
              <w:bottom w:val="single" w:color="auto" w:sz="4" w:space="0"/>
            </w:tcBorders>
            <w:shd w:val="clear" w:color="auto" w:fill="3EB1C8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Співпраця з учителями-«предметниками», корекційними педагогами, практичним психологом та ін.</w:t>
            </w:r>
          </w:p>
        </w:tc>
        <w:tc>
          <w:tcPr>
            <w:tcW w:w="2834" w:type="dxa"/>
            <w:tcBorders>
              <w:bottom w:val="single" w:color="auto" w:sz="4" w:space="0"/>
            </w:tcBorders>
            <w:shd w:val="clear" w:color="auto" w:fill="FFCCCC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Робота з батьками та громадськістю</w:t>
            </w:r>
          </w:p>
        </w:tc>
        <w:tc>
          <w:tcPr>
            <w:tcW w:w="2555" w:type="dxa"/>
            <w:tcBorders>
              <w:bottom w:val="single" w:color="auto" w:sz="4" w:space="0"/>
            </w:tcBorders>
            <w:shd w:val="clear" w:color="auto" w:fill="99FF99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Методична та самоосвітня робота</w:t>
            </w:r>
          </w:p>
        </w:tc>
        <w:tc>
          <w:tcPr>
            <w:tcW w:w="2820" w:type="dxa"/>
            <w:tcBorders>
              <w:bottom w:val="single" w:color="auto" w:sz="4" w:space="0"/>
            </w:tcBorders>
            <w:shd w:val="clear" w:color="auto" w:fill="9966FF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Робота з документацією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tcBorders>
              <w:right w:val="single" w:color="auto" w:sz="4" w:space="0"/>
            </w:tcBorders>
            <w:shd w:val="clear" w:color="auto" w:fill="FFC00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Розвиток пам’яті. Активізація емоційної сфери.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класним керівником вчителями-«предметниками»,психологом.</w:t>
            </w:r>
          </w:p>
        </w:tc>
        <w:tc>
          <w:tcPr>
            <w:tcW w:w="283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Організаційна робота з батьками.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Консультації: </w:t>
            </w:r>
            <w:r>
              <w:rPr>
                <w:rFonts w:ascii="Times New Roman" w:hAnsi="Times New Roman"/>
                <w:b/>
                <w:sz w:val="24"/>
              </w:rPr>
              <w:t>«Про труднощі та успіхи учня у змішаному навчанні»</w:t>
            </w:r>
          </w:p>
        </w:tc>
        <w:tc>
          <w:tcPr>
            <w:tcW w:w="255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Модифікація завдань, робота з методичною літературою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Перегляд вебінарів по інклюзії.</w:t>
            </w:r>
          </w:p>
        </w:tc>
        <w:tc>
          <w:tcPr>
            <w:tcW w:w="2820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Аналіз результатів проведеної роботи та внесення нових даних до</w:t>
            </w:r>
            <w:r>
              <w:rPr>
                <w:rFonts w:ascii="Times New Roman" w:hAnsi="Times New Roman"/>
                <w:b/>
                <w:sz w:val="24"/>
              </w:rPr>
              <w:t xml:space="preserve"> ІПР</w:t>
            </w:r>
            <w:r>
              <w:rPr>
                <w:rFonts w:ascii="Times New Roman" w:hAnsi="Times New Roman"/>
                <w:sz w:val="24"/>
              </w:rPr>
              <w:t>(за потреби)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tcBorders>
              <w:right w:val="single" w:color="auto" w:sz="4" w:space="0"/>
            </w:tcBorders>
            <w:shd w:val="clear" w:color="auto" w:fill="FFC00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Розвиток спостережливості, образного та словесно-логічного мислення.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Виховна бесіда про День гідності і свободи.</w:t>
            </w:r>
          </w:p>
        </w:tc>
        <w:tc>
          <w:tcPr>
            <w:tcW w:w="3118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класним керівником, психологом,вчителями-«предметниками».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Спільне проведення виховної роботи.</w:t>
            </w:r>
          </w:p>
        </w:tc>
        <w:tc>
          <w:tcPr>
            <w:tcW w:w="283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Консультації для батьків </w:t>
            </w:r>
            <w:r>
              <w:rPr>
                <w:rFonts w:ascii="Times New Roman" w:hAnsi="Times New Roman"/>
                <w:b/>
                <w:sz w:val="24"/>
              </w:rPr>
              <w:t>«Безпечний інтернет для дітей»</w:t>
            </w:r>
          </w:p>
        </w:tc>
        <w:tc>
          <w:tcPr>
            <w:tcW w:w="255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Ознайомлення з новинками педагогічної літератури</w:t>
            </w:r>
          </w:p>
        </w:tc>
        <w:tc>
          <w:tcPr>
            <w:tcW w:w="2820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Робота з документацією асистента вчителя: Щоденник спостережень, Щоденний план роботи, Портфоліо дитини з ООП та ін.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Розвиток емоційно-вольової та когнітивної сфери.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Виховна бесіда «Про міжнародний день людей з особливими потребами».</w:t>
            </w:r>
          </w:p>
        </w:tc>
        <w:tc>
          <w:tcPr>
            <w:tcW w:w="31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на уроках із вчителями-предметниками, спільне планування уроків.</w:t>
            </w:r>
          </w:p>
        </w:tc>
        <w:tc>
          <w:tcPr>
            <w:tcW w:w="28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Проведення бесіди: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«Роль сім’ї у зміцненні здоров’я, нервової системи, підвищенні працездатності дитини».</w:t>
            </w:r>
          </w:p>
        </w:tc>
        <w:tc>
          <w:tcPr>
            <w:tcW w:w="2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Модифікація завдань для дітей з ООП</w:t>
            </w:r>
          </w:p>
        </w:tc>
        <w:tc>
          <w:tcPr>
            <w:tcW w:w="2820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Внесення даних до </w:t>
            </w:r>
            <w:r>
              <w:rPr>
                <w:rFonts w:ascii="Times New Roman" w:hAnsi="Times New Roman"/>
                <w:b/>
                <w:sz w:val="24"/>
              </w:rPr>
              <w:t>портфоліо</w:t>
            </w:r>
            <w:r>
              <w:rPr>
                <w:rFonts w:ascii="Times New Roman" w:hAnsi="Times New Roman"/>
                <w:sz w:val="24"/>
              </w:rPr>
              <w:t xml:space="preserve"> дитини.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Формування навичок співпраці та уміння працювати за зразком. </w:t>
            </w:r>
            <w:r>
              <w:rPr>
                <w:rFonts w:ascii="Times New Roman" w:hAnsi="Times New Roman"/>
                <w:b/>
                <w:sz w:val="24"/>
              </w:rPr>
              <w:t>Виховна бесіда «Про День Збройних сил України».</w:t>
            </w:r>
          </w:p>
        </w:tc>
        <w:tc>
          <w:tcPr>
            <w:tcW w:w="31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класним керівником, психологом, вчителями-предметниками.</w:t>
            </w:r>
          </w:p>
        </w:tc>
        <w:tc>
          <w:tcPr>
            <w:tcW w:w="28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батьками та громадськістю</w:t>
            </w:r>
          </w:p>
        </w:tc>
        <w:tc>
          <w:tcPr>
            <w:tcW w:w="2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Робота з методичною літературою</w:t>
            </w:r>
          </w:p>
        </w:tc>
        <w:tc>
          <w:tcPr>
            <w:tcW w:w="282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Робота з документацією асистента вчителя: Щоденник спостережень, Щоденний план роботи, Портфоліо дитини з ООП та ін.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41" w:type="dxa"/>
            <w:tcBorders>
              <w:right w:val="single" w:color="auto" w:sz="4" w:space="0"/>
            </w:tcBorders>
            <w:shd w:val="clear" w:color="auto" w:fill="00B0F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Формування  вміння  встановлювати логічні зв’язки між поняттями. </w:t>
            </w:r>
          </w:p>
        </w:tc>
        <w:tc>
          <w:tcPr>
            <w:tcW w:w="3118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класним керівником вчителями-«предметниками»,психологом.</w:t>
            </w:r>
          </w:p>
        </w:tc>
        <w:tc>
          <w:tcPr>
            <w:tcW w:w="283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Проведення бесіди з батьками: «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батьків за організацією дозвілля і позанавчального часу учнів»</w:t>
            </w:r>
          </w:p>
        </w:tc>
        <w:tc>
          <w:tcPr>
            <w:tcW w:w="255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Ознайомлення з новинками педагогічної  літератури</w:t>
            </w:r>
          </w:p>
        </w:tc>
        <w:tc>
          <w:tcPr>
            <w:tcW w:w="2820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Робота з документацією асистента вчителя: Щоденник спостережень, Щоденний план роботи, Портфоліо дитини з ООП та ін.</w:t>
            </w:r>
          </w:p>
        </w:tc>
      </w:tr>
    </w:tbl>
    <w:p>
      <w:pPr>
        <w:pStyle w:val="7"/>
        <w:tabs>
          <w:tab w:val="left" w:pos="6497"/>
          <w:tab w:val="clear" w:pos="4677"/>
          <w:tab w:val="clear" w:pos="93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-975995</wp:posOffset>
            </wp:positionH>
            <wp:positionV relativeFrom="page">
              <wp:align>bottom</wp:align>
            </wp:positionV>
            <wp:extent cx="1643380" cy="1263015"/>
            <wp:effectExtent l="0" t="0" r="0" b="6985"/>
            <wp:wrapNone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7"/>
        <w:tabs>
          <w:tab w:val="left" w:pos="6497"/>
          <w:tab w:val="clear" w:pos="4677"/>
          <w:tab w:val="clear" w:pos="9355"/>
        </w:tabs>
        <w:rPr>
          <w:rFonts w:ascii="Times New Roman" w:hAnsi="Times New Roman"/>
          <w:sz w:val="24"/>
        </w:rPr>
      </w:pPr>
    </w:p>
    <w:tbl>
      <w:tblPr>
        <w:tblStyle w:val="15"/>
        <w:tblpPr w:leftFromText="180" w:rightFromText="180" w:vertAnchor="text" w:horzAnchor="margin" w:tblpX="1" w:tblpY="-37"/>
        <w:tblW w:w="14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551"/>
        <w:gridCol w:w="3119"/>
        <w:gridCol w:w="2835"/>
        <w:gridCol w:w="2551"/>
        <w:gridCol w:w="2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00B0F0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Дата</w:t>
            </w:r>
          </w:p>
        </w:tc>
        <w:tc>
          <w:tcPr>
            <w:tcW w:w="2551" w:type="dxa"/>
            <w:shd w:val="clear" w:color="auto" w:fill="FFFF66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Організаційна та навчально-корекційна робота</w:t>
            </w:r>
          </w:p>
        </w:tc>
        <w:tc>
          <w:tcPr>
            <w:tcW w:w="3119" w:type="dxa"/>
            <w:shd w:val="clear" w:color="auto" w:fill="3EB1C8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Робота з документацією асистента вчителя: Щоденник спостережень, Щоденний план роботи, Портфоліо дитини з ООП та ін.</w:t>
            </w:r>
          </w:p>
        </w:tc>
        <w:tc>
          <w:tcPr>
            <w:tcW w:w="2835" w:type="dxa"/>
            <w:shd w:val="clear" w:color="auto" w:fill="FF99FF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Робота з батьками та громадськістю</w:t>
            </w:r>
          </w:p>
        </w:tc>
        <w:tc>
          <w:tcPr>
            <w:tcW w:w="2551" w:type="dxa"/>
            <w:shd w:val="clear" w:color="auto" w:fill="99FF99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Методична та самоосвітня робота</w:t>
            </w:r>
          </w:p>
        </w:tc>
        <w:tc>
          <w:tcPr>
            <w:tcW w:w="2770" w:type="dxa"/>
            <w:shd w:val="clear" w:color="auto" w:fill="9966FF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Робота з документацією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00B0F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Розвиток вміння встановлювати логічні зв’язки між  поняттями, діяти за правилами. </w:t>
            </w:r>
          </w:p>
        </w:tc>
        <w:tc>
          <w:tcPr>
            <w:tcW w:w="3119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 вчителями-«предметниками», психологом.</w:t>
            </w:r>
          </w:p>
        </w:tc>
        <w:tc>
          <w:tcPr>
            <w:tcW w:w="2835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батьками та громадськістю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Консультації </w:t>
            </w:r>
            <w:r>
              <w:rPr>
                <w:rFonts w:ascii="Times New Roman" w:hAnsi="Times New Roman"/>
                <w:b/>
                <w:sz w:val="24"/>
              </w:rPr>
              <w:t>«Про успіхи і труднощі учня у навчанні»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Робота з методичною літературою</w:t>
            </w:r>
          </w:p>
        </w:tc>
        <w:tc>
          <w:tcPr>
            <w:tcW w:w="2770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Внесення даних до портфоліо дитини.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Аналіз результатів </w:t>
            </w:r>
            <w:r>
              <w:rPr>
                <w:rFonts w:ascii="Times New Roman" w:hAnsi="Times New Roman"/>
                <w:b/>
                <w:sz w:val="24"/>
              </w:rPr>
              <w:t>Моніторингу</w:t>
            </w:r>
            <w:r>
              <w:rPr>
                <w:rFonts w:ascii="Times New Roman" w:hAnsi="Times New Roman"/>
                <w:sz w:val="24"/>
              </w:rPr>
              <w:t xml:space="preserve"> знань за І семестр.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00B0F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Розвиток пізнавальних психічних процесів: уяви. </w:t>
            </w:r>
            <w:r>
              <w:rPr>
                <w:rFonts w:ascii="Times New Roman" w:hAnsi="Times New Roman"/>
                <w:b/>
                <w:sz w:val="24"/>
              </w:rPr>
              <w:t>Виховна бесіда «Про правила поведінки на зимових канікулах».</w:t>
            </w:r>
          </w:p>
        </w:tc>
        <w:tc>
          <w:tcPr>
            <w:tcW w:w="3119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 з класним керівником, психологом.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Спільне проведення уроків та виховної роботи.</w:t>
            </w:r>
          </w:p>
        </w:tc>
        <w:tc>
          <w:tcPr>
            <w:tcW w:w="2835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Ознайомлення батьків зі змінами в ІПР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Забезпечення участі батьків у</w:t>
            </w:r>
            <w:r>
              <w:rPr>
                <w:rFonts w:ascii="Times New Roman" w:hAnsi="Times New Roman"/>
                <w:b/>
                <w:sz w:val="24"/>
              </w:rPr>
              <w:t xml:space="preserve"> засіданні КППС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Модифікація завдань для дітей з ООП</w:t>
            </w:r>
          </w:p>
        </w:tc>
        <w:tc>
          <w:tcPr>
            <w:tcW w:w="2770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Робота з документацією асистента вчителя.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00B0F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Розвиток вміння встановлювати логічні зв’язки між поняттями, діяти за правилами. </w:t>
            </w:r>
          </w:p>
        </w:tc>
        <w:tc>
          <w:tcPr>
            <w:tcW w:w="3119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класним керівником, психологом, вчителями-предметниками.</w:t>
            </w:r>
          </w:p>
        </w:tc>
        <w:tc>
          <w:tcPr>
            <w:tcW w:w="2835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Організаційна робота з батьками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Робота з методичною літературою</w:t>
            </w:r>
          </w:p>
        </w:tc>
        <w:tc>
          <w:tcPr>
            <w:tcW w:w="2770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Аналіз результатів проведення занять та внесення нових даних до</w:t>
            </w:r>
            <w:r>
              <w:rPr>
                <w:rFonts w:ascii="Times New Roman" w:hAnsi="Times New Roman"/>
                <w:b/>
                <w:sz w:val="24"/>
              </w:rPr>
              <w:t xml:space="preserve"> ІПР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00B0F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Активізація емоційної сфери. Розвиток пам’яті, уваги. </w:t>
            </w:r>
            <w:r>
              <w:rPr>
                <w:rFonts w:ascii="Times New Roman" w:hAnsi="Times New Roman"/>
                <w:b/>
                <w:sz w:val="24"/>
              </w:rPr>
              <w:t>Виховна бесіда «Про День Соборності України».</w:t>
            </w:r>
          </w:p>
        </w:tc>
        <w:tc>
          <w:tcPr>
            <w:tcW w:w="3119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на уроках із класним керівником, учителями-«предметниками», психологом. Спільне виховання патріотизму.</w:t>
            </w:r>
          </w:p>
        </w:tc>
        <w:tc>
          <w:tcPr>
            <w:tcW w:w="2835" w:type="dxa"/>
            <w:shd w:val="clear" w:color="auto" w:fill="FFFFFF"/>
          </w:tcPr>
          <w:p>
            <w:pPr>
              <w:tabs>
                <w:tab w:val="left" w:pos="2711"/>
              </w:tabs>
              <w:spacing w:beforeAutospacing="0" w:after="0" w:afterAutospacing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Бесіда </w:t>
            </w:r>
            <w:r>
              <w:rPr>
                <w:rFonts w:ascii="Times New Roman" w:hAnsi="Times New Roman"/>
                <w:b/>
                <w:sz w:val="24"/>
              </w:rPr>
              <w:t>«Роль батьків у формуванні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культури та здорового способу життя дитини.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Модифікація завдань для учня з ООП</w:t>
            </w:r>
          </w:p>
        </w:tc>
        <w:tc>
          <w:tcPr>
            <w:tcW w:w="2770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Робота з документацією асистента вчителя: Щоденник спостережень, Щоденний план роботи, Портфоліо дитини з ООП та ін.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841" w:type="dxa"/>
            <w:shd w:val="clear" w:color="auto" w:fill="00B0F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</w:rPr>
            </w:pPr>
          </w:p>
        </w:tc>
        <w:tc>
          <w:tcPr>
            <w:tcW w:w="2551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Розвиток логічного та образного мислення. </w:t>
            </w:r>
          </w:p>
        </w:tc>
        <w:tc>
          <w:tcPr>
            <w:tcW w:w="3119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класним керівником, психологом, вчителями-предметниками.</w:t>
            </w:r>
          </w:p>
        </w:tc>
        <w:tc>
          <w:tcPr>
            <w:tcW w:w="2835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батьками та громадськістю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Робота з методичною літературою</w:t>
            </w:r>
          </w:p>
        </w:tc>
        <w:tc>
          <w:tcPr>
            <w:tcW w:w="2770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Внесення даних до </w:t>
            </w:r>
            <w:r>
              <w:rPr>
                <w:rFonts w:ascii="Times New Roman" w:hAnsi="Times New Roman"/>
                <w:b/>
                <w:sz w:val="24"/>
              </w:rPr>
              <w:t>портфоліо</w:t>
            </w:r>
            <w:r>
              <w:rPr>
                <w:rFonts w:ascii="Times New Roman" w:hAnsi="Times New Roman"/>
                <w:sz w:val="24"/>
              </w:rPr>
              <w:t xml:space="preserve"> дитини</w:t>
            </w:r>
          </w:p>
        </w:tc>
      </w:tr>
    </w:tbl>
    <w:p>
      <w:pPr>
        <w:pStyle w:val="7"/>
        <w:tabs>
          <w:tab w:val="left" w:pos="6497"/>
          <w:tab w:val="clear" w:pos="4677"/>
          <w:tab w:val="clear" w:pos="9355"/>
        </w:tabs>
        <w:rPr>
          <w:rFonts w:ascii="Times New Roman" w:hAnsi="Times New Roman"/>
        </w:rPr>
      </w:pPr>
    </w:p>
    <w:p>
      <w:pPr>
        <w:pStyle w:val="7"/>
        <w:tabs>
          <w:tab w:val="left" w:pos="6497"/>
          <w:tab w:val="clear" w:pos="4677"/>
          <w:tab w:val="clear" w:pos="9355"/>
        </w:tabs>
        <w:rPr>
          <w:rFonts w:ascii="Times New Roman" w:hAnsi="Times New Roman"/>
        </w:rPr>
      </w:pPr>
    </w:p>
    <w:tbl>
      <w:tblPr>
        <w:tblStyle w:val="15"/>
        <w:tblpPr w:leftFromText="180" w:rightFromText="180" w:vertAnchor="text" w:horzAnchor="margin" w:tblpX="1" w:tblpY="-21"/>
        <w:tblW w:w="14591" w:type="dxa"/>
        <w:tblInd w:w="0" w:type="dxa"/>
        <w:tbl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single" w:color="9F8AB9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551"/>
        <w:gridCol w:w="3119"/>
        <w:gridCol w:w="2835"/>
        <w:gridCol w:w="2551"/>
        <w:gridCol w:w="2694"/>
      </w:tblGrid>
      <w:tr>
        <w:tblPrEx>
          <w:tblBorders>
            <w:top w:val="single" w:color="9F8AB9" w:sz="8" w:space="0"/>
            <w:left w:val="single" w:color="9F8AB9" w:sz="8" w:space="0"/>
            <w:bottom w:val="single" w:color="9F8AB9" w:sz="8" w:space="0"/>
            <w:right w:val="single" w:color="9F8AB9" w:sz="8" w:space="0"/>
            <w:insideH w:val="single" w:color="9F8AB9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Дата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66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Організаційна та навчально-корекційна робота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EB1C8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Співпраця з учителями-«предметниками», корекційними педагогами, практичним психологом та ін.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FF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Робота з батьками та громадськістю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FF99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Методична та самоосвітня робота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66FF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Робота з документацією</w:t>
            </w:r>
          </w:p>
        </w:tc>
      </w:tr>
      <w:tr>
        <w:tblPrEx>
          <w:tblBorders>
            <w:top w:val="single" w:color="9F8AB9" w:sz="8" w:space="0"/>
            <w:left w:val="single" w:color="9F8AB9" w:sz="8" w:space="0"/>
            <w:bottom w:val="single" w:color="9F8AB9" w:sz="8" w:space="0"/>
            <w:right w:val="single" w:color="9F8AB9" w:sz="8" w:space="0"/>
            <w:insideH w:val="single" w:color="9F8AB9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Формування навичок співпраці та уміння працювати за зразком.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на уроках з учителями-«предметниками», психологом.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Консультація з батьками: </w:t>
            </w:r>
            <w:r>
              <w:rPr>
                <w:rFonts w:ascii="Times New Roman" w:hAnsi="Times New Roman"/>
                <w:b/>
                <w:sz w:val="24"/>
              </w:rPr>
              <w:t>«Про шкідливі звички в родині»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Модифікація завдань для дитини з ООП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Робота з документацією асистента вчителя</w:t>
            </w:r>
          </w:p>
        </w:tc>
      </w:tr>
      <w:tr>
        <w:tblPrEx>
          <w:tblBorders>
            <w:top w:val="single" w:color="9F8AB9" w:sz="8" w:space="0"/>
            <w:left w:val="single" w:color="9F8AB9" w:sz="8" w:space="0"/>
            <w:bottom w:val="single" w:color="9F8AB9" w:sz="8" w:space="0"/>
            <w:right w:val="single" w:color="9F8AB9" w:sz="8" w:space="0"/>
            <w:insideH w:val="single" w:color="9F8AB9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Розвиток спостережливості, образного та словесно-логічного мислення.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на уроках із класним керівником, психологом.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Організаційна робота з батьками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Ознайомлення з новинками педагогічної та корекційної  літератури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Дослідження динаміки розвитку. Дитини з ООП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Модифікація навчального матеріалу.</w:t>
            </w:r>
          </w:p>
        </w:tc>
      </w:tr>
      <w:tr>
        <w:tblPrEx>
          <w:tblBorders>
            <w:top w:val="single" w:color="9F8AB9" w:sz="8" w:space="0"/>
            <w:left w:val="single" w:color="9F8AB9" w:sz="8" w:space="0"/>
            <w:bottom w:val="single" w:color="9F8AB9" w:sz="8" w:space="0"/>
            <w:right w:val="single" w:color="9F8AB9" w:sz="8" w:space="0"/>
            <w:insideH w:val="single" w:color="9F8AB9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Активізація емоційної сфери. Розвиток пам’яті, уваги</w:t>
            </w:r>
            <w:r>
              <w:rPr>
                <w:rFonts w:ascii="Times New Roman" w:hAnsi="Times New Roman"/>
                <w:b/>
                <w:sz w:val="24"/>
              </w:rPr>
              <w:t>. Година спілкування «Вони вмирали за нашу свободу» присвячена Героям Майдану – Небесній сотні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на уроках із класним керівником, учителями-«предметниками», психологом.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Спільне проведення виховної роботи.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Бесіда з батьками та учнем </w:t>
            </w:r>
            <w:r>
              <w:rPr>
                <w:rFonts w:ascii="Times New Roman" w:hAnsi="Times New Roman"/>
                <w:b/>
                <w:sz w:val="24"/>
              </w:rPr>
              <w:t>«Традиції моєї сім'ї».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Модифікація/ адаптація матеріалів для учня з ООП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Перегляд вебінарів на платформі </w:t>
            </w:r>
            <w:r>
              <w:rPr>
                <w:rFonts w:ascii="Times New Roman" w:hAnsi="Times New Roman"/>
                <w:b/>
                <w:sz w:val="24"/>
              </w:rPr>
              <w:t>Всеосвіта</w:t>
            </w:r>
            <w:r>
              <w:rPr>
                <w:rFonts w:ascii="Times New Roman" w:hAnsi="Times New Roman"/>
                <w:sz w:val="24"/>
              </w:rPr>
              <w:t xml:space="preserve"> та ін.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Аналіз результатів виконання цілей </w:t>
            </w:r>
            <w:r>
              <w:rPr>
                <w:rFonts w:ascii="Times New Roman" w:hAnsi="Times New Roman"/>
                <w:b/>
                <w:sz w:val="24"/>
              </w:rPr>
              <w:t>ІНП</w:t>
            </w:r>
            <w:r>
              <w:rPr>
                <w:rFonts w:ascii="Times New Roman" w:hAnsi="Times New Roman"/>
                <w:sz w:val="24"/>
              </w:rPr>
              <w:t xml:space="preserve"> з навчальних предметів.</w:t>
            </w:r>
          </w:p>
        </w:tc>
      </w:tr>
      <w:tr>
        <w:tblPrEx>
          <w:tblBorders>
            <w:top w:val="single" w:color="9F8AB9" w:sz="8" w:space="0"/>
            <w:left w:val="single" w:color="9F8AB9" w:sz="8" w:space="0"/>
            <w:bottom w:val="single" w:color="9F8AB9" w:sz="8" w:space="0"/>
            <w:right w:val="single" w:color="9F8AB9" w:sz="8" w:space="0"/>
            <w:insideH w:val="single" w:color="9F8AB9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Розвиток логічного та образного мислення.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на уроках із класним керівником, вчителями-предметниками.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Консультація з батьками. </w:t>
            </w:r>
            <w:r>
              <w:rPr>
                <w:rFonts w:ascii="Times New Roman" w:hAnsi="Times New Roman"/>
                <w:b/>
                <w:sz w:val="24"/>
              </w:rPr>
              <w:t>«Роль сім‘ї в корекції мовленнєвих порушень»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Модифікація завдань з предметів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Робота з документацією асистента вчителя: Щоденник спостережень, Щоденний план роботи, Портфоліо дитини з ООП та ін.</w:t>
            </w:r>
          </w:p>
        </w:tc>
      </w:tr>
      <w:tr>
        <w:tblPrEx>
          <w:tblBorders>
            <w:top w:val="single" w:color="9F8AB9" w:sz="8" w:space="0"/>
            <w:left w:val="single" w:color="9F8AB9" w:sz="8" w:space="0"/>
            <w:bottom w:val="single" w:color="9F8AB9" w:sz="8" w:space="0"/>
            <w:right w:val="single" w:color="9F8AB9" w:sz="8" w:space="0"/>
            <w:insideH w:val="single" w:color="9F8AB9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Формування комунікативних навичок і вмінь, навичок взаємодії.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на уроках із класним керівником, психологом.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Індивідуальні бесіди з батьками</w:t>
            </w:r>
            <w:r>
              <w:rPr>
                <w:rFonts w:ascii="Times New Roman" w:hAnsi="Times New Roman"/>
                <w:b/>
                <w:sz w:val="24"/>
              </w:rPr>
              <w:t>:«Чи ви довіряєте своїй дитині».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Ознайомлення з новинками педагогічної та корекційної  літератури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Внесення даних до </w:t>
            </w:r>
            <w:r>
              <w:rPr>
                <w:rFonts w:ascii="Times New Roman" w:hAnsi="Times New Roman"/>
                <w:b/>
                <w:sz w:val="24"/>
              </w:rPr>
              <w:t xml:space="preserve">портфоліо </w:t>
            </w:r>
            <w:r>
              <w:rPr>
                <w:rFonts w:ascii="Times New Roman" w:hAnsi="Times New Roman"/>
                <w:sz w:val="24"/>
              </w:rPr>
              <w:t>дитини.</w:t>
            </w:r>
          </w:p>
        </w:tc>
      </w:tr>
    </w:tbl>
    <w:p>
      <w:pPr>
        <w:pStyle w:val="7"/>
        <w:tabs>
          <w:tab w:val="left" w:pos="6497"/>
          <w:tab w:val="clear" w:pos="4677"/>
          <w:tab w:val="clear" w:pos="9355"/>
        </w:tabs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-843280</wp:posOffset>
            </wp:positionH>
            <wp:positionV relativeFrom="page">
              <wp:posOffset>5759450</wp:posOffset>
            </wp:positionV>
            <wp:extent cx="1643380" cy="1263015"/>
            <wp:effectExtent l="0" t="0" r="0" b="6985"/>
            <wp:wrapNone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tbl>
      <w:tblPr>
        <w:tblStyle w:val="15"/>
        <w:tblW w:w="14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550"/>
        <w:gridCol w:w="3118"/>
        <w:gridCol w:w="2834"/>
        <w:gridCol w:w="8"/>
        <w:gridCol w:w="254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00B050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Дата</w:t>
            </w:r>
          </w:p>
        </w:tc>
        <w:tc>
          <w:tcPr>
            <w:tcW w:w="2550" w:type="dxa"/>
            <w:shd w:val="clear" w:color="auto" w:fill="FFFF66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Організаційна та навчально-корекційна робота</w:t>
            </w:r>
          </w:p>
        </w:tc>
        <w:tc>
          <w:tcPr>
            <w:tcW w:w="3118" w:type="dxa"/>
            <w:shd w:val="clear" w:color="auto" w:fill="3EB1C8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Співпраця з учителями-«предметниками», корекційними педагогами, практичним психологом та ін.</w:t>
            </w:r>
          </w:p>
        </w:tc>
        <w:tc>
          <w:tcPr>
            <w:tcW w:w="2834" w:type="dxa"/>
            <w:shd w:val="clear" w:color="auto" w:fill="FF99FF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Робота з батьками та громадськістю</w:t>
            </w:r>
          </w:p>
        </w:tc>
        <w:tc>
          <w:tcPr>
            <w:tcW w:w="2555" w:type="dxa"/>
            <w:gridSpan w:val="2"/>
            <w:shd w:val="clear" w:color="auto" w:fill="99FF99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Методична та самоосвітня робота</w:t>
            </w:r>
          </w:p>
        </w:tc>
        <w:tc>
          <w:tcPr>
            <w:tcW w:w="2693" w:type="dxa"/>
            <w:shd w:val="clear" w:color="auto" w:fill="9966FF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Робота з документацією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00B05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Розвиток пам’яті, мислення, тактильних відчуттів.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Година спілкування «Мій клас – моя сім'я»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класним керівником, вчителями-«предметниками», психологом.</w:t>
            </w:r>
          </w:p>
        </w:tc>
        <w:tc>
          <w:tcPr>
            <w:tcW w:w="2842" w:type="dxa"/>
            <w:gridSpan w:val="2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Організаційна робота з батьками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Бесіда </w:t>
            </w:r>
            <w:r>
              <w:rPr>
                <w:rFonts w:ascii="Times New Roman" w:hAnsi="Times New Roman"/>
                <w:b/>
                <w:sz w:val="24"/>
              </w:rPr>
              <w:t>«Відношення до навчання».</w:t>
            </w:r>
          </w:p>
        </w:tc>
        <w:tc>
          <w:tcPr>
            <w:tcW w:w="2547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Самоосвітня робота</w:t>
            </w:r>
          </w:p>
        </w:tc>
        <w:tc>
          <w:tcPr>
            <w:tcW w:w="2693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Внесення результатів проміжного </w:t>
            </w:r>
            <w:r>
              <w:rPr>
                <w:rFonts w:ascii="Times New Roman" w:hAnsi="Times New Roman"/>
                <w:b/>
                <w:sz w:val="24"/>
              </w:rPr>
              <w:t>моніторингу</w:t>
            </w:r>
            <w:r>
              <w:rPr>
                <w:rFonts w:ascii="Times New Roman" w:hAnsi="Times New Roman"/>
                <w:sz w:val="24"/>
              </w:rPr>
              <w:t xml:space="preserve"> знань.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00B05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Розвиток пам’яті та усного мовлення.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Бесіда про правила поводження на канікулах</w:t>
            </w:r>
          </w:p>
        </w:tc>
        <w:tc>
          <w:tcPr>
            <w:tcW w:w="3118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на уроках із класним керівником, психологом, вчителями-предметниками.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Спільне проведення виховної роботи.</w:t>
            </w:r>
          </w:p>
        </w:tc>
        <w:tc>
          <w:tcPr>
            <w:tcW w:w="2842" w:type="dxa"/>
            <w:gridSpan w:val="2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батьками та громадськістю</w:t>
            </w:r>
          </w:p>
        </w:tc>
        <w:tc>
          <w:tcPr>
            <w:tcW w:w="2547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Аналіз та вдосконалення методів навчально-виховної роботи</w:t>
            </w:r>
          </w:p>
        </w:tc>
        <w:tc>
          <w:tcPr>
            <w:tcW w:w="2693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Внесення даних до </w:t>
            </w:r>
            <w:r>
              <w:rPr>
                <w:rFonts w:ascii="Times New Roman" w:hAnsi="Times New Roman"/>
                <w:b/>
                <w:sz w:val="24"/>
              </w:rPr>
              <w:t>портфоліо</w:t>
            </w:r>
            <w:r>
              <w:rPr>
                <w:rFonts w:ascii="Times New Roman" w:hAnsi="Times New Roman"/>
                <w:sz w:val="24"/>
              </w:rPr>
              <w:t xml:space="preserve"> дитини.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00B05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Активізація та розвиток пізнавальної діяльності. </w:t>
            </w:r>
            <w:r>
              <w:rPr>
                <w:rFonts w:ascii="Times New Roman" w:hAnsi="Times New Roman"/>
                <w:b/>
                <w:sz w:val="24"/>
              </w:rPr>
              <w:t>Бесіди про зміни в природі весною.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18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на уроках із класним керівником, учителями-«предметниками», психологом.</w:t>
            </w:r>
          </w:p>
        </w:tc>
        <w:tc>
          <w:tcPr>
            <w:tcW w:w="2842" w:type="dxa"/>
            <w:gridSpan w:val="2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Бесіда: </w:t>
            </w:r>
            <w:r>
              <w:rPr>
                <w:rFonts w:ascii="Times New Roman" w:hAnsi="Times New Roman"/>
                <w:b/>
                <w:sz w:val="24"/>
              </w:rPr>
              <w:t>«Роль особистого прикладу й авторитету батьків та старших членів сім ї у вихованні дітей».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47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Робота з методичною літературою.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Модифікація навчальних матеріалів.</w:t>
            </w:r>
          </w:p>
        </w:tc>
        <w:tc>
          <w:tcPr>
            <w:tcW w:w="2693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Аналіз результатів проведення індивідуальних занять та внесення нових даних до </w:t>
            </w:r>
            <w:r>
              <w:rPr>
                <w:rFonts w:ascii="Times New Roman" w:hAnsi="Times New Roman"/>
                <w:b/>
                <w:sz w:val="24"/>
              </w:rPr>
              <w:t>ІПР, ІНП.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00B05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Розвиток пізнавальних процесів.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на уроках із класним керівником, психологом, учителями-«предметниками»,</w:t>
            </w:r>
          </w:p>
        </w:tc>
        <w:tc>
          <w:tcPr>
            <w:tcW w:w="2842" w:type="dxa"/>
            <w:gridSpan w:val="2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Бесіда-консультація з батьками </w:t>
            </w:r>
            <w:r>
              <w:rPr>
                <w:rFonts w:ascii="Times New Roman" w:hAnsi="Times New Roman"/>
                <w:b/>
                <w:sz w:val="24"/>
              </w:rPr>
              <w:t>«Як розвивати память та увагу дитини».</w:t>
            </w:r>
          </w:p>
        </w:tc>
        <w:tc>
          <w:tcPr>
            <w:tcW w:w="2547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Модифікація/адаптація завдань для учня з ООП</w:t>
            </w:r>
          </w:p>
        </w:tc>
        <w:tc>
          <w:tcPr>
            <w:tcW w:w="2693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Внесення даних до </w:t>
            </w:r>
            <w:r>
              <w:rPr>
                <w:rFonts w:ascii="Times New Roman" w:hAnsi="Times New Roman"/>
                <w:b/>
                <w:sz w:val="24"/>
              </w:rPr>
              <w:t>портфоліо</w:t>
            </w:r>
            <w:r>
              <w:rPr>
                <w:rFonts w:ascii="Times New Roman" w:hAnsi="Times New Roman"/>
                <w:sz w:val="24"/>
              </w:rPr>
              <w:t xml:space="preserve"> дитини.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00B05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Розвиток логічного та образного мислення, уваги, уяви, пам’яті.</w:t>
            </w:r>
          </w:p>
        </w:tc>
        <w:tc>
          <w:tcPr>
            <w:tcW w:w="3118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на уроках із класним керівником, учителями-«предметниками»,</w:t>
            </w:r>
          </w:p>
        </w:tc>
        <w:tc>
          <w:tcPr>
            <w:tcW w:w="2842" w:type="dxa"/>
            <w:gridSpan w:val="2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батьками та громадськістю</w:t>
            </w:r>
          </w:p>
        </w:tc>
        <w:tc>
          <w:tcPr>
            <w:tcW w:w="2547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Аналіз та вдосконалення методів навчально-виховної роботи</w:t>
            </w:r>
          </w:p>
        </w:tc>
        <w:tc>
          <w:tcPr>
            <w:tcW w:w="2693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Робота з документацією асистента вчителя: Щоденник спостережень, Щоденний план роботи, Портфоліо дитини з ООП та ін.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-818515</wp:posOffset>
            </wp:positionH>
            <wp:positionV relativeFrom="page">
              <wp:posOffset>5473700</wp:posOffset>
            </wp:positionV>
            <wp:extent cx="1596390" cy="1226820"/>
            <wp:effectExtent l="0" t="0" r="0" b="508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tbl>
      <w:tblPr>
        <w:tblStyle w:val="15"/>
        <w:tblpPr w:leftFromText="180" w:rightFromText="180" w:vertAnchor="text" w:horzAnchor="margin" w:tblpX="1" w:tblpY="261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551"/>
        <w:gridCol w:w="3124"/>
        <w:gridCol w:w="2835"/>
        <w:gridCol w:w="2551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00B050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Дата</w:t>
            </w:r>
          </w:p>
        </w:tc>
        <w:tc>
          <w:tcPr>
            <w:tcW w:w="2551" w:type="dxa"/>
            <w:shd w:val="clear" w:color="auto" w:fill="FFFF66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Організаційна та навчально-корекційна робота</w:t>
            </w:r>
          </w:p>
        </w:tc>
        <w:tc>
          <w:tcPr>
            <w:tcW w:w="3124" w:type="dxa"/>
            <w:shd w:val="clear" w:color="auto" w:fill="3EB1C8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Співпраця з учителями-«предметниками», корекційними педагогами, практичним психологом та ін.</w:t>
            </w:r>
          </w:p>
        </w:tc>
        <w:tc>
          <w:tcPr>
            <w:tcW w:w="2835" w:type="dxa"/>
            <w:shd w:val="clear" w:color="auto" w:fill="FF99FF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Робота з батьками та громадськістю</w:t>
            </w:r>
          </w:p>
        </w:tc>
        <w:tc>
          <w:tcPr>
            <w:tcW w:w="2551" w:type="dxa"/>
            <w:shd w:val="clear" w:color="auto" w:fill="99FF99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Методична та самоосвітня робота</w:t>
            </w:r>
          </w:p>
        </w:tc>
        <w:tc>
          <w:tcPr>
            <w:tcW w:w="2694" w:type="dxa"/>
            <w:shd w:val="clear" w:color="auto" w:fill="9966FF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Робота з документацією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00B05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Розвиток вміння встановлювати логічні зв’язки між поняттями, діяти за правилами.</w:t>
            </w:r>
          </w:p>
        </w:tc>
        <w:tc>
          <w:tcPr>
            <w:tcW w:w="3124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класним керівником, учителями-«предметниками», психологом.</w:t>
            </w:r>
          </w:p>
        </w:tc>
        <w:tc>
          <w:tcPr>
            <w:tcW w:w="2835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Консультації для батьків </w:t>
            </w:r>
            <w:r>
              <w:rPr>
                <w:rFonts w:ascii="Times New Roman" w:hAnsi="Times New Roman"/>
                <w:b/>
                <w:sz w:val="24"/>
              </w:rPr>
              <w:t>«Як виховати дитину фізично здоровою».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Ознайомлення з новинками педагогічної літератури</w:t>
            </w:r>
          </w:p>
        </w:tc>
        <w:tc>
          <w:tcPr>
            <w:tcW w:w="2694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Оцінювання психофізичного розвитку дитини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00B05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Розвиток спостережливості, образного та словесно-логічного мислення.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Виховна година «Герої не вмирають».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24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класним керівником, психологом,вчителями-предметниками.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Спільне проведення виховної роботи.</w:t>
            </w:r>
          </w:p>
        </w:tc>
        <w:tc>
          <w:tcPr>
            <w:tcW w:w="2835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Консультація для батьків: </w:t>
            </w:r>
            <w:r>
              <w:rPr>
                <w:rFonts w:ascii="Times New Roman" w:hAnsi="Times New Roman"/>
                <w:b/>
                <w:sz w:val="24"/>
              </w:rPr>
              <w:t>«Поспішайте робити добро».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Модифікація/адаптація завдань для учня з ООП</w:t>
            </w:r>
          </w:p>
        </w:tc>
        <w:tc>
          <w:tcPr>
            <w:tcW w:w="2694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Внесення даних до </w:t>
            </w:r>
            <w:r>
              <w:rPr>
                <w:rFonts w:ascii="Times New Roman" w:hAnsi="Times New Roman"/>
                <w:b/>
                <w:sz w:val="24"/>
              </w:rPr>
              <w:t>портфоліо</w:t>
            </w:r>
            <w:r>
              <w:rPr>
                <w:rFonts w:ascii="Times New Roman" w:hAnsi="Times New Roman"/>
                <w:sz w:val="24"/>
              </w:rPr>
              <w:t xml:space="preserve"> дитини.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00B05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Розвиток пізнавальних психічних процесів: комунікативної сфери.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24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класним керівником, учителями-«предметниками», психологом.</w:t>
            </w:r>
          </w:p>
        </w:tc>
        <w:tc>
          <w:tcPr>
            <w:tcW w:w="2835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Консультації для батьків </w:t>
            </w:r>
            <w:r>
              <w:rPr>
                <w:rFonts w:ascii="Times New Roman" w:hAnsi="Times New Roman"/>
                <w:b/>
                <w:sz w:val="24"/>
              </w:rPr>
              <w:t>«Успіхи та труднощі учня з ООП у навчанні»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Аналіз та вдосконалення методів навчально-виховної роботи</w:t>
            </w:r>
          </w:p>
        </w:tc>
        <w:tc>
          <w:tcPr>
            <w:tcW w:w="2694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Робота з документацією асистента вчителя: Щоденник спостережень, Щоденний план роботи, Портфоліо дитини з ООП та ін.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00B05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Розвиток вміння встановлювати логічн ізв’язки між поняттями, діяти за правилами.</w:t>
            </w:r>
          </w:p>
        </w:tc>
        <w:tc>
          <w:tcPr>
            <w:tcW w:w="3124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на уроках із вчителями-предметниками.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Виховання патріотизму до рідної землі. </w:t>
            </w:r>
          </w:p>
        </w:tc>
        <w:tc>
          <w:tcPr>
            <w:tcW w:w="2835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Організаційна робота з батьками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Консультація </w:t>
            </w:r>
            <w:r>
              <w:rPr>
                <w:rFonts w:ascii="Times New Roman" w:hAnsi="Times New Roman"/>
                <w:b/>
                <w:sz w:val="24"/>
              </w:rPr>
              <w:t>«Безпечний інтернет для вашої дитини»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Самоосвітня робота.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Модифікація/адаптація завдань для учня з ООП</w:t>
            </w:r>
          </w:p>
        </w:tc>
        <w:tc>
          <w:tcPr>
            <w:tcW w:w="2694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Аналіз результатів проведення занять та внесення нових даних до</w:t>
            </w:r>
            <w:r>
              <w:rPr>
                <w:rFonts w:ascii="Times New Roman" w:hAnsi="Times New Roman"/>
                <w:b/>
                <w:sz w:val="24"/>
              </w:rPr>
              <w:t xml:space="preserve"> ІПР  та ІНП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00B05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Активізація емоційної сфери. </w:t>
            </w:r>
          </w:p>
        </w:tc>
        <w:tc>
          <w:tcPr>
            <w:tcW w:w="3124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з класним керівником, учителями-«предметниками», психологом.</w:t>
            </w:r>
          </w:p>
        </w:tc>
        <w:tc>
          <w:tcPr>
            <w:tcW w:w="2835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Бесіда-консультація</w:t>
            </w:r>
            <w:r>
              <w:rPr>
                <w:rFonts w:ascii="Times New Roman" w:hAnsi="Times New Roman"/>
                <w:b/>
                <w:sz w:val="24"/>
              </w:rPr>
              <w:t xml:space="preserve"> «Чи є розбіжності між тим, що дитина говорить і тим, що вона робить».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Робота з методичною літературою</w:t>
            </w:r>
          </w:p>
        </w:tc>
        <w:tc>
          <w:tcPr>
            <w:tcW w:w="2694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Внесення даних, на основі моніторингу знань до </w:t>
            </w:r>
            <w:r>
              <w:rPr>
                <w:rFonts w:ascii="Times New Roman" w:hAnsi="Times New Roman"/>
                <w:b/>
                <w:sz w:val="24"/>
              </w:rPr>
              <w:t>ІПР та ІНП.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00B05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Розвиток пам’яті та усного мовлення.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24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на уроках із класним керівником, психологом, вчителями-предметниками.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Консультації </w:t>
            </w:r>
            <w:r>
              <w:rPr>
                <w:rFonts w:ascii="Times New Roman" w:hAnsi="Times New Roman"/>
                <w:b/>
                <w:sz w:val="24"/>
              </w:rPr>
              <w:t>«Про успіхи та труднощі учня з ООП у навчальному процесі»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Ознайомлення з новинками педагогічної та корекційної  літератури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Внесення даних, на основі моніторингу знань до </w:t>
            </w:r>
            <w:r>
              <w:rPr>
                <w:rFonts w:ascii="Times New Roman" w:hAnsi="Times New Roman"/>
                <w:b/>
                <w:sz w:val="24"/>
              </w:rPr>
              <w:t>ІПР та ІНП.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tcBorders>
              <w:right w:val="single" w:color="auto" w:sz="4" w:space="0"/>
            </w:tcBorders>
            <w:shd w:val="clear" w:color="auto" w:fill="FF000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Формування навичок співпраці та уміння працювати за зразком.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2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на уроках із класним керівником, психологом, вчителями-предметниками.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Спільне підбиття підсумків навчання учня з ООП.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Підбиття підсумків співпраці за рік.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Консультації </w:t>
            </w:r>
            <w:r>
              <w:rPr>
                <w:rFonts w:ascii="Times New Roman" w:hAnsi="Times New Roman"/>
                <w:b/>
                <w:sz w:val="24"/>
              </w:rPr>
              <w:t>«Результати навчання учня з ООП за ІІ семестр»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Самоосвітня робота.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Внесення даних, на основі моніторингу знань до </w:t>
            </w:r>
            <w:r>
              <w:rPr>
                <w:rFonts w:ascii="Times New Roman" w:hAnsi="Times New Roman"/>
                <w:b/>
                <w:sz w:val="24"/>
              </w:rPr>
              <w:t>ІПР та ІНП.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Підготовка документації за навчальний рік для перевірки.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FF0000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Активізація емоційної сфери.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Бесіда «Правила поведінки на літніх канікулах»</w:t>
            </w:r>
          </w:p>
        </w:tc>
        <w:tc>
          <w:tcPr>
            <w:tcW w:w="3124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Співпраця на уроках із класним керівником, психологом, вчителями-предметниками.</w:t>
            </w:r>
          </w:p>
        </w:tc>
        <w:tc>
          <w:tcPr>
            <w:tcW w:w="2835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Підбиття підсумків співпраці за рік.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Робота з методичною літературою</w:t>
            </w:r>
          </w:p>
        </w:tc>
        <w:tc>
          <w:tcPr>
            <w:tcW w:w="2694" w:type="dxa"/>
            <w:shd w:val="clear" w:color="auto" w:fill="FFFFFF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Кінець року, підсумкова фіксація даних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Звіт асистента вчителя.</w:t>
            </w:r>
          </w:p>
        </w:tc>
      </w:tr>
    </w:tbl>
    <w:p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5362575</wp:posOffset>
            </wp:positionH>
            <wp:positionV relativeFrom="page">
              <wp:posOffset>3561080</wp:posOffset>
            </wp:positionV>
            <wp:extent cx="2862580" cy="2199640"/>
            <wp:effectExtent l="0" t="0" r="0" b="10160"/>
            <wp:wrapNone/>
            <wp:docPr id="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258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1334770</wp:posOffset>
            </wp:positionH>
            <wp:positionV relativeFrom="page">
              <wp:posOffset>3471545</wp:posOffset>
            </wp:positionV>
            <wp:extent cx="2862580" cy="2199640"/>
            <wp:effectExtent l="0" t="0" r="0" b="10160"/>
            <wp:wrapNone/>
            <wp:docPr id="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258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1858010</wp:posOffset>
            </wp:positionV>
            <wp:extent cx="4810125" cy="3696335"/>
            <wp:effectExtent l="0" t="0" r="0" b="12065"/>
            <wp:wrapNone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posOffset>1145540</wp:posOffset>
            </wp:positionV>
            <wp:extent cx="1797050" cy="10652125"/>
            <wp:effectExtent l="0" t="4427537" r="0" b="4427537"/>
            <wp:wrapSquare wrapText="bothSides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97050" cy="10652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284" w:right="1134" w:bottom="426" w:left="1134" w:header="426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documentProtection w:enforcement="0"/>
  <w:defaultTabStop w:val="708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77D6B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0" w:semiHidden="0" w:name="Medium Shading 1 Accent 1"/>
    <w:lsdException w:unhideWhenUsed="0" w:uiPriority="0" w:semiHidden="0" w:name="Medium Shading 2 Accent 1"/>
    <w:lsdException w:unhideWhenUsed="0" w:uiPriority="0" w:semiHidden="0" w:name="Medium Shading 1 Accent 3"/>
    <w:lsdException w:qFormat="1" w:unhideWhenUsed="0" w:uiPriority="0" w:semiHidden="0" w:name="Medium Shading 1 Accent 4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200" w:afterAutospacing="0" w:line="276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vertAlign w:val="baseline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480" w:beforeAutospacing="0" w:after="0" w:afterAutospacing="0"/>
      <w:outlineLvl w:val="0"/>
    </w:pPr>
    <w:rPr>
      <w:b/>
      <w:color w:val="365F91"/>
      <w:sz w:val="28"/>
    </w:rPr>
  </w:style>
  <w:style w:type="character" w:default="1" w:styleId="3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line number"/>
    <w:basedOn w:val="3"/>
    <w:semiHidden/>
    <w:qFormat/>
    <w:uiPriority w:val="0"/>
  </w:style>
  <w:style w:type="paragraph" w:styleId="7">
    <w:name w:val="header"/>
    <w:basedOn w:val="1"/>
    <w:link w:val="10"/>
    <w:qFormat/>
    <w:uiPriority w:val="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table" w:styleId="8">
    <w:name w:val="Table Simple 1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">
    <w:name w:val="Table Grid"/>
    <w:basedOn w:val="4"/>
    <w:qFormat/>
    <w:uiPriority w:val="0"/>
    <w:pPr>
      <w:spacing w:beforeAutospacing="0" w:after="0" w:afterAutospacing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Верхний колонтитул Знак"/>
    <w:basedOn w:val="3"/>
    <w:link w:val="7"/>
    <w:qFormat/>
    <w:uiPriority w:val="0"/>
  </w:style>
  <w:style w:type="character" w:customStyle="1" w:styleId="11">
    <w:name w:val="Заголовок 1 Знак"/>
    <w:basedOn w:val="3"/>
    <w:link w:val="2"/>
    <w:qFormat/>
    <w:uiPriority w:val="0"/>
    <w:rPr>
      <w:b/>
      <w:color w:val="365F91"/>
      <w:sz w:val="28"/>
    </w:rPr>
  </w:style>
  <w:style w:type="table" w:styleId="12">
    <w:name w:val="Medium Shading 2 Accent 1"/>
    <w:basedOn w:val="4"/>
    <w:uiPriority w:val="0"/>
    <w:pPr>
      <w:spacing w:beforeAutospacing="0" w:after="0" w:afterAutospacing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beforeAutospacing="0" w:after="0" w:afterAutospacing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3">
    <w:name w:val="Medium Shading 1 Accent 1"/>
    <w:basedOn w:val="4"/>
    <w:uiPriority w:val="0"/>
    <w:pPr>
      <w:spacing w:beforeAutospacing="0" w:after="0" w:afterAutospacing="0" w:line="240" w:lineRule="auto"/>
    </w:p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3DFEE"/>
      </w:tcPr>
    </w:tblStylePr>
    <w:tblStylePr w:type="band1Horz">
      <w:tcPr>
        <w:tcBorders>
          <w:insideH w:val="nil"/>
          <w:insideV w:val="nil"/>
        </w:tcBorders>
        <w:shd w:val="clear" w:color="auto" w:fill="D3DFEE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14">
    <w:name w:val="Medium Shading 1 Accent 3"/>
    <w:basedOn w:val="4"/>
    <w:uiPriority w:val="0"/>
    <w:pPr>
      <w:spacing w:beforeAutospacing="0" w:after="0" w:afterAutospacing="0" w:line="240" w:lineRule="auto"/>
    </w:p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6EED5"/>
      </w:tcPr>
    </w:tblStylePr>
    <w:tblStylePr w:type="band1Horz">
      <w:tcPr>
        <w:tcBorders>
          <w:insideH w:val="nil"/>
          <w:insideV w:val="nil"/>
        </w:tcBorders>
        <w:shd w:val="clear" w:color="auto" w:fill="E6EED5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15">
    <w:name w:val="Medium Shading 1 Accent 4"/>
    <w:basedOn w:val="4"/>
    <w:qFormat/>
    <w:uiPriority w:val="0"/>
    <w:pPr>
      <w:spacing w:beforeAutospacing="0" w:after="0" w:afterAutospacing="0" w:line="240" w:lineRule="auto"/>
    </w:p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FD8E8"/>
      </w:tcPr>
    </w:tblStylePr>
    <w:tblStylePr w:type="band1Horz">
      <w:tcPr>
        <w:tcBorders>
          <w:insideH w:val="nil"/>
          <w:insideV w:val="nil"/>
        </w:tcBorders>
        <w:shd w:val="clear" w:color="auto" w:fill="DFD8E8"/>
      </w:tcPr>
    </w:tblStylePr>
    <w:tblStylePr w:type="band2Horz"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Office_12.2.0.13201_F1E327BC-269C-435d-A152-05C5408002CA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2023-09-05T08:03:16Z</dcterms:created>
  <dc:creator>User</dc:creator>
  <cp:lastModifiedBy>Vika Povshuk</cp:lastModifiedBy>
  <dcterms:modified xsi:type="dcterms:W3CDTF">2023-09-05T08:08:46Z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164C55E2233A4407AA76BBD62C42AE22_12</vt:lpwstr>
  </property>
</Properties>
</file>